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57091.xml.htm"/>
      <w:bookmarkStart w:id="1" w:name="kswkform4_17872570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VANDERPLOEG MARTIN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2900 UNIVERSITY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AMES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WORKIVA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437,105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living trust</w:t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292,275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3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1,201,832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1,201,832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living trust</w:t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to Purchase Class A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200,204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200,204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Class B Common Stock is convertible, at any time at the election of the holder, into one share of Class A Common Stock. In addition, each share of Class B Common Stock will convert automatically into one share of Class A Common Stock upon (i) the date specified by the holders of at least 66 2/3% of the outstanding shares of Class B Common Stock, (ii) any transfer, except for certain "qualified transfers" (as defined in the Issuer's Certificate of Incorporation) or (iii) upon the death of a natural person holding shares of Class B Common Stock (subject to certain exceptions as defined in the Issuer's Certificate of Incorporation).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of stock option pursuant to the Workiva Inc. 2014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Vests in three equal annual installments commencing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Brandon E. Ziegler as attorney-in-fact for Martin J. Vanderploeg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14008" TargetMode="External"/><Relationship Id="rId5" Type="http://schemas.openxmlformats.org/officeDocument/2006/relationships/hyperlink" Target="http://www.sec.gov/cgi-bin/browse-edgar?action=getcompany&amp;CIK=0001445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755</Words>
  <Characters>4001</Characters>
  <CharactersWithSpaces>4666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